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3AFDF119" w:rsidR="001877E3" w:rsidRPr="008673E2" w:rsidRDefault="008673E2" w:rsidP="001877E3">
      <w:pPr>
        <w:pStyle w:val="TitleAbstractSSPCR"/>
      </w:pPr>
      <w:r>
        <w:t xml:space="preserve">Regional metabolism: </w:t>
      </w:r>
      <w:r w:rsidRPr="008673E2">
        <w:t>A material and product f</w:t>
      </w:r>
      <w:r>
        <w:t>low accounting model for Trentino, Italy</w:t>
      </w:r>
    </w:p>
    <w:p w14:paraId="1869B70D" w14:textId="08884593" w:rsidR="001877E3" w:rsidRPr="0091236B" w:rsidRDefault="0091236B" w:rsidP="001877E3">
      <w:pPr>
        <w:pStyle w:val="AuthorNamesSSPCR"/>
        <w:rPr>
          <w:lang w:val="pt-PT"/>
        </w:rPr>
      </w:pPr>
      <w:r w:rsidRPr="0091236B">
        <w:rPr>
          <w:lang w:val="pt-PT"/>
        </w:rPr>
        <w:t>Joana Bastos</w:t>
      </w:r>
      <w:r w:rsidR="001877E3">
        <w:rPr>
          <w:rStyle w:val="FootnoteReference"/>
        </w:rPr>
        <w:footnoteReference w:id="2"/>
      </w:r>
      <w:r w:rsidRPr="0091236B">
        <w:rPr>
          <w:lang w:val="pt-PT"/>
        </w:rPr>
        <w:t xml:space="preserve"> </w:t>
      </w:r>
      <w:proofErr w:type="spellStart"/>
      <w:r w:rsidRPr="0091236B">
        <w:rPr>
          <w:lang w:val="pt-PT"/>
        </w:rPr>
        <w:t>and</w:t>
      </w:r>
      <w:proofErr w:type="spellEnd"/>
      <w:r w:rsidR="001877E3" w:rsidRPr="0091236B">
        <w:rPr>
          <w:lang w:val="pt-PT"/>
        </w:rPr>
        <w:t xml:space="preserve"> </w:t>
      </w:r>
      <w:r w:rsidRPr="0091236B">
        <w:rPr>
          <w:lang w:val="pt-PT"/>
        </w:rPr>
        <w:t>Leonardo Rosado</w:t>
      </w:r>
      <w:r w:rsidR="001877E3">
        <w:rPr>
          <w:rStyle w:val="FootnoteReference"/>
        </w:rPr>
        <w:footnoteReference w:id="3"/>
      </w:r>
      <w:r w:rsidR="001877E3" w:rsidRPr="0091236B">
        <w:rPr>
          <w:lang w:val="pt-PT"/>
        </w:rPr>
        <w:t xml:space="preserve"> </w:t>
      </w:r>
    </w:p>
    <w:p w14:paraId="02095FB8" w14:textId="1A13CF05" w:rsidR="003F7A16" w:rsidRPr="00D26175" w:rsidRDefault="003F7A16" w:rsidP="00D928F3">
      <w:pPr>
        <w:pStyle w:val="KeywordsSSPCR"/>
      </w:pPr>
      <w:r w:rsidRPr="00D26175">
        <w:t xml:space="preserve">Keywords: </w:t>
      </w:r>
      <w:r w:rsidR="0091236B">
        <w:t>urban metabolism</w:t>
      </w:r>
      <w:r w:rsidR="004E3916">
        <w:t xml:space="preserve">; </w:t>
      </w:r>
      <w:r w:rsidR="00DC2F6D">
        <w:t>material flow accounting</w:t>
      </w:r>
      <w:r w:rsidR="004E3916">
        <w:t xml:space="preserve">; </w:t>
      </w:r>
      <w:r w:rsidR="00DC2F6D">
        <w:t>region</w:t>
      </w:r>
      <w:r w:rsidR="004E3916">
        <w:t xml:space="preserve">; </w:t>
      </w:r>
      <w:r w:rsidR="00D928F3">
        <w:t>material consumption; product flows</w:t>
      </w:r>
    </w:p>
    <w:p w14:paraId="649DC760" w14:textId="5A3AA271" w:rsidR="001F135F" w:rsidRDefault="00521FA0" w:rsidP="00D8041E">
      <w:pPr>
        <w:pStyle w:val="AbstractAcknowledgementTextSSPCR"/>
      </w:pPr>
      <w:r>
        <w:t xml:space="preserve">Material flow accounting (MFA) has been applied to systematically quantify material inputs, </w:t>
      </w:r>
      <w:proofErr w:type="gramStart"/>
      <w:r>
        <w:t>outputs</w:t>
      </w:r>
      <w:proofErr w:type="gramEnd"/>
      <w:r w:rsidR="0065197E">
        <w:t xml:space="preserve"> and throughputs to an</w:t>
      </w:r>
      <w:r w:rsidR="0065553D">
        <w:t>d</w:t>
      </w:r>
      <w:r w:rsidR="0065197E">
        <w:t xml:space="preserve"> from a geographic area, providing </w:t>
      </w:r>
      <w:r w:rsidR="00880FB9">
        <w:t xml:space="preserve">relevant </w:t>
      </w:r>
      <w:r w:rsidR="0065197E">
        <w:t xml:space="preserve">insight </w:t>
      </w:r>
      <w:r w:rsidR="00880FB9">
        <w:t>to manage</w:t>
      </w:r>
      <w:r w:rsidR="0065197E">
        <w:t xml:space="preserve"> resource flows and stocks, and </w:t>
      </w:r>
      <w:r w:rsidR="00880FB9">
        <w:t>to identify</w:t>
      </w:r>
      <w:r w:rsidR="0065197E">
        <w:t xml:space="preserve"> </w:t>
      </w:r>
      <w:r w:rsidR="00D8041E">
        <w:t xml:space="preserve">how </w:t>
      </w:r>
      <w:r w:rsidR="0065197E">
        <w:t xml:space="preserve">to close </w:t>
      </w:r>
      <w:r w:rsidR="00D8041E">
        <w:t xml:space="preserve">material </w:t>
      </w:r>
      <w:r w:rsidR="0065197E">
        <w:t>cycles, moving from a linear to a circular economy.</w:t>
      </w:r>
      <w:r w:rsidR="00CA0FA4">
        <w:t xml:space="preserve"> </w:t>
      </w:r>
      <w:r w:rsidR="0065553D">
        <w:t>R</w:t>
      </w:r>
      <w:r w:rsidR="00CA0FA4">
        <w:t>emarkable advances</w:t>
      </w:r>
      <w:r w:rsidR="0065553D">
        <w:t xml:space="preserve"> in recent years</w:t>
      </w:r>
      <w:r w:rsidR="00CA0FA4">
        <w:t xml:space="preserve"> have been made on the application of MFA to regional and city scales,</w:t>
      </w:r>
      <w:r w:rsidR="006C4A65">
        <w:t xml:space="preserve"> </w:t>
      </w:r>
      <w:proofErr w:type="gramStart"/>
      <w:r w:rsidR="002447D0">
        <w:t>in particular going</w:t>
      </w:r>
      <w:proofErr w:type="gramEnd"/>
      <w:r w:rsidR="002447D0">
        <w:t xml:space="preserve"> beyond material flows to product flows, and providing </w:t>
      </w:r>
      <w:r w:rsidR="00F473E1">
        <w:t xml:space="preserve">increased </w:t>
      </w:r>
      <w:r w:rsidR="002447D0">
        <w:t xml:space="preserve">detail on the life-cycle stages </w:t>
      </w:r>
      <w:r w:rsidR="00A26B66">
        <w:t xml:space="preserve">of product flows, which are </w:t>
      </w:r>
      <w:r w:rsidR="00880FB9">
        <w:t>crucial</w:t>
      </w:r>
      <w:r w:rsidR="00A26B66">
        <w:t xml:space="preserve"> to estimate, understand and manage the environmental impacts of such flows.</w:t>
      </w:r>
    </w:p>
    <w:p w14:paraId="300E440C" w14:textId="77642F82" w:rsidR="008F230D" w:rsidRDefault="008F230D" w:rsidP="00D8041E">
      <w:pPr>
        <w:pStyle w:val="AbstractAcknowledgementTextSSPCR"/>
      </w:pPr>
      <w:r>
        <w:t>Th</w:t>
      </w:r>
      <w:r w:rsidR="00D8041E">
        <w:t>is</w:t>
      </w:r>
      <w:r>
        <w:t xml:space="preserve"> paper presents a</w:t>
      </w:r>
      <w:r w:rsidR="00880FB9">
        <w:t>n MFA of</w:t>
      </w:r>
      <w:r>
        <w:t xml:space="preserve"> the Autonomous Province of Trento</w:t>
      </w:r>
      <w:r w:rsidR="00BD5EDB">
        <w:t xml:space="preserve"> (Trentino region)</w:t>
      </w:r>
      <w:r>
        <w:t>, in northern Italy.</w:t>
      </w:r>
      <w:r w:rsidR="007A653E">
        <w:t xml:space="preserve"> </w:t>
      </w:r>
      <w:r w:rsidR="00211F6D">
        <w:t>The main purpose is to establish a model to estimate</w:t>
      </w:r>
      <w:r w:rsidR="009963B0">
        <w:t xml:space="preserve"> </w:t>
      </w:r>
      <w:r w:rsidR="00211F6D">
        <w:t>domestic material consumption (DMC)</w:t>
      </w:r>
      <w:r w:rsidR="00055ADD">
        <w:t xml:space="preserve"> in thousand </w:t>
      </w:r>
      <w:proofErr w:type="spellStart"/>
      <w:r w:rsidR="00055ADD">
        <w:t>tonnes</w:t>
      </w:r>
      <w:proofErr w:type="spellEnd"/>
      <w:r w:rsidR="00055ADD">
        <w:t xml:space="preserve"> per year</w:t>
      </w:r>
      <w:r w:rsidR="00211F6D">
        <w:t>, relying on publicly available online data</w:t>
      </w:r>
      <w:r w:rsidR="00E576CB">
        <w:t xml:space="preserve"> </w:t>
      </w:r>
      <w:r w:rsidR="00432DD0">
        <w:t xml:space="preserve">on </w:t>
      </w:r>
      <w:r w:rsidR="00472EC2">
        <w:t xml:space="preserve">extraction, production, trade, transportation, </w:t>
      </w:r>
      <w:proofErr w:type="gramStart"/>
      <w:r w:rsidR="00472EC2">
        <w:t>waste</w:t>
      </w:r>
      <w:proofErr w:type="gramEnd"/>
      <w:r w:rsidR="00472EC2">
        <w:t xml:space="preserve"> and emissions</w:t>
      </w:r>
      <w:r w:rsidR="00243BBA">
        <w:t>, among others.</w:t>
      </w:r>
      <w:r w:rsidR="009963B0">
        <w:t xml:space="preserve"> The key results </w:t>
      </w:r>
      <w:r w:rsidR="00BD5EDB">
        <w:t>include</w:t>
      </w:r>
      <w:r w:rsidR="009963B0">
        <w:t xml:space="preserve"> the characterization of </w:t>
      </w:r>
      <w:r w:rsidR="00C86E79">
        <w:t>regional material flows</w:t>
      </w:r>
      <w:r w:rsidR="00055ADD">
        <w:t xml:space="preserve"> going into and out of the regional economy</w:t>
      </w:r>
      <w:r w:rsidR="00C86E79">
        <w:t xml:space="preserve">, in particular: absolute consumption and final disposal of materials; </w:t>
      </w:r>
      <w:r w:rsidR="00055ADD">
        <w:t>throughput</w:t>
      </w:r>
      <w:r w:rsidR="00C86E79">
        <w:t xml:space="preserve"> of materials; and waste treatment per material category.</w:t>
      </w:r>
    </w:p>
    <w:p w14:paraId="31B6B060" w14:textId="65641185" w:rsidR="00C50A60" w:rsidRPr="00C50A60" w:rsidRDefault="00CC6AEE" w:rsidP="00D8041E">
      <w:pPr>
        <w:pStyle w:val="AbstractAcknowledgementTextSSPCR"/>
      </w:pPr>
      <w:r>
        <w:t xml:space="preserve">The </w:t>
      </w:r>
      <w:r w:rsidR="00D23F02">
        <w:t xml:space="preserve">characterization of </w:t>
      </w:r>
      <w:r w:rsidR="002342B5">
        <w:t>resource flows associated with urban areas and regions</w:t>
      </w:r>
      <w:r w:rsidR="00CB2E32">
        <w:t xml:space="preserve"> is crucial for understanding the relationship between human activities and the natural environment, and </w:t>
      </w:r>
      <w:r w:rsidR="00455422">
        <w:t xml:space="preserve">thus, </w:t>
      </w:r>
      <w:r w:rsidR="002342B5">
        <w:t>to</w:t>
      </w:r>
      <w:r w:rsidR="00CB2E32">
        <w:t xml:space="preserve"> manage the use of resources</w:t>
      </w:r>
      <w:r w:rsidR="00D23F02">
        <w:t xml:space="preserve"> at local, </w:t>
      </w:r>
      <w:proofErr w:type="gramStart"/>
      <w:r w:rsidR="00D23F02">
        <w:t>regional</w:t>
      </w:r>
      <w:proofErr w:type="gramEnd"/>
      <w:r w:rsidR="00D23F02">
        <w:t xml:space="preserve"> and global scale</w:t>
      </w:r>
      <w:r w:rsidR="00455422">
        <w:t>s</w:t>
      </w:r>
      <w:r w:rsidR="00D23F02">
        <w:t>.</w:t>
      </w:r>
      <w:r w:rsidR="00455422">
        <w:t xml:space="preserve"> MFA can be combined with environmental impact </w:t>
      </w:r>
      <w:r w:rsidR="00455422">
        <w:t>assessment tools to effectively support decision- and policymaking.</w:t>
      </w:r>
    </w:p>
    <w:p w14:paraId="6E0778AD" w14:textId="77777777" w:rsidR="001506B9" w:rsidRDefault="001506B9" w:rsidP="00D8041E">
      <w:pPr>
        <w:pStyle w:val="AbstractAcknowledgementTextSSPCR"/>
      </w:pPr>
    </w:p>
    <w:p w14:paraId="1585A0B6" w14:textId="3268801C" w:rsidR="001877E3" w:rsidRDefault="009B6592" w:rsidP="00D8041E">
      <w:pPr>
        <w:pStyle w:val="AbstractAcknowledgementTextSSPCR"/>
      </w:pPr>
      <w:r w:rsidRPr="009B6592">
        <w:t>Th</w:t>
      </w:r>
      <w:r w:rsidR="001506B9">
        <w:t>e</w:t>
      </w:r>
      <w:r w:rsidRPr="009B6592">
        <w:t xml:space="preserve"> </w:t>
      </w:r>
      <w:r>
        <w:t xml:space="preserve">research is framed within the ARTEMIS </w:t>
      </w:r>
      <w:r w:rsidRPr="009B6592">
        <w:t>project</w:t>
      </w:r>
      <w:r>
        <w:t>,</w:t>
      </w:r>
      <w:r w:rsidRPr="009B6592">
        <w:t xml:space="preserve"> </w:t>
      </w:r>
      <w:r>
        <w:t>funded by</w:t>
      </w:r>
      <w:r w:rsidRPr="009B6592">
        <w:t xml:space="preserve"> the European Union’s Horizon 2020 research and innovation </w:t>
      </w:r>
      <w:proofErr w:type="spellStart"/>
      <w:r w:rsidRPr="009B6592">
        <w:t>programme</w:t>
      </w:r>
      <w:proofErr w:type="spellEnd"/>
      <w:r w:rsidRPr="009B6592">
        <w:t xml:space="preserve"> under the Marie </w:t>
      </w:r>
      <w:proofErr w:type="spellStart"/>
      <w:r w:rsidRPr="009B6592">
        <w:t>Skłodowska</w:t>
      </w:r>
      <w:proofErr w:type="spellEnd"/>
      <w:r w:rsidRPr="009B6592">
        <w:t>-Curie grant agreement No. 101026073.</w:t>
      </w:r>
    </w:p>
    <w:p w14:paraId="248EA619" w14:textId="2F2FBF69" w:rsidR="001877E3" w:rsidRPr="007C4144" w:rsidRDefault="001877E3" w:rsidP="001877E3">
      <w:pPr>
        <w:rPr>
          <w:color w:val="FF0000"/>
          <w:lang w:val="en-GB"/>
        </w:rPr>
      </w:pPr>
    </w:p>
    <w:sectPr w:rsidR="001877E3" w:rsidRPr="007C4144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7F1C9" w14:textId="77777777" w:rsidR="00D61C41" w:rsidRDefault="00D61C41" w:rsidP="008279F5">
      <w:pPr>
        <w:spacing w:after="0"/>
      </w:pPr>
      <w:r>
        <w:separator/>
      </w:r>
    </w:p>
  </w:endnote>
  <w:endnote w:type="continuationSeparator" w:id="0">
    <w:p w14:paraId="5AD87D2A" w14:textId="77777777" w:rsidR="00D61C41" w:rsidRDefault="00D61C41" w:rsidP="008279F5">
      <w:pPr>
        <w:spacing w:after="0"/>
      </w:pPr>
      <w:r>
        <w:continuationSeparator/>
      </w:r>
    </w:p>
  </w:endnote>
  <w:endnote w:type="continuationNotice" w:id="1">
    <w:p w14:paraId="338F8936" w14:textId="77777777" w:rsidR="00D61C41" w:rsidRDefault="00D61C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769F1CC" w:rsidR="00C25372" w:rsidRPr="001877E3" w:rsidRDefault="00C25372" w:rsidP="001877E3">
    <w:pPr>
      <w:pStyle w:val="Footer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</w:t>
    </w:r>
    <w:r w:rsidR="001506B9">
      <w:rPr>
        <w:rFonts w:cs="Arial"/>
        <w:b/>
        <w:bCs/>
        <w:szCs w:val="16"/>
      </w:rPr>
      <w:t>22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151D7" w14:textId="77777777" w:rsidR="00D61C41" w:rsidRDefault="00D61C41" w:rsidP="008279F5">
      <w:pPr>
        <w:spacing w:after="0"/>
      </w:pPr>
      <w:r>
        <w:separator/>
      </w:r>
    </w:p>
  </w:footnote>
  <w:footnote w:type="continuationSeparator" w:id="0">
    <w:p w14:paraId="094C73E0" w14:textId="77777777" w:rsidR="00D61C41" w:rsidRDefault="00D61C41" w:rsidP="008279F5">
      <w:pPr>
        <w:spacing w:after="0"/>
      </w:pPr>
      <w:r>
        <w:continuationSeparator/>
      </w:r>
    </w:p>
  </w:footnote>
  <w:footnote w:type="continuationNotice" w:id="1">
    <w:p w14:paraId="63B99F19" w14:textId="77777777" w:rsidR="00D61C41" w:rsidRDefault="00D61C41">
      <w:pPr>
        <w:spacing w:after="0"/>
      </w:pPr>
    </w:p>
  </w:footnote>
  <w:footnote w:id="2">
    <w:p w14:paraId="05D0EE84" w14:textId="6EDD4E4C" w:rsidR="00C25372" w:rsidRPr="00156A76" w:rsidRDefault="00C25372" w:rsidP="00DC2F6D">
      <w:pPr>
        <w:pStyle w:val="FootnoteText"/>
        <w:contextualSpacing/>
        <w:jc w:val="left"/>
        <w:rPr>
          <w:sz w:val="16"/>
          <w:szCs w:val="16"/>
        </w:rPr>
      </w:pPr>
      <w:r w:rsidRPr="001877E3">
        <w:rPr>
          <w:rStyle w:val="FootnoteReference"/>
          <w:sz w:val="16"/>
          <w:szCs w:val="16"/>
        </w:rPr>
        <w:footnoteRef/>
      </w:r>
      <w:r w:rsidRPr="00156A76">
        <w:rPr>
          <w:sz w:val="16"/>
          <w:szCs w:val="16"/>
        </w:rPr>
        <w:t xml:space="preserve"> </w:t>
      </w:r>
      <w:r w:rsidR="00DC2F6D" w:rsidRPr="00156A76">
        <w:rPr>
          <w:sz w:val="16"/>
          <w:szCs w:val="16"/>
        </w:rPr>
        <w:t>Eurac Research</w:t>
      </w:r>
      <w:r w:rsidRPr="00156A76">
        <w:rPr>
          <w:sz w:val="16"/>
          <w:szCs w:val="16"/>
        </w:rPr>
        <w:t xml:space="preserve">, </w:t>
      </w:r>
      <w:r w:rsidR="00DC2F6D" w:rsidRPr="00156A76">
        <w:rPr>
          <w:sz w:val="16"/>
          <w:szCs w:val="16"/>
        </w:rPr>
        <w:t xml:space="preserve">Viale Druso 1, 39100 Bolzano, </w:t>
      </w:r>
      <w:proofErr w:type="spellStart"/>
      <w:r w:rsidR="00DC2F6D" w:rsidRPr="00156A76">
        <w:rPr>
          <w:sz w:val="16"/>
          <w:szCs w:val="16"/>
        </w:rPr>
        <w:t>Italy</w:t>
      </w:r>
      <w:proofErr w:type="spellEnd"/>
      <w:r w:rsidRPr="00156A76">
        <w:rPr>
          <w:sz w:val="16"/>
          <w:szCs w:val="16"/>
        </w:rPr>
        <w:t xml:space="preserve">, </w:t>
      </w:r>
      <w:r w:rsidR="0091236B" w:rsidRPr="00156A76">
        <w:rPr>
          <w:sz w:val="16"/>
          <w:szCs w:val="16"/>
        </w:rPr>
        <w:t>joana.bastos</w:t>
      </w:r>
      <w:r w:rsidRPr="00156A76">
        <w:rPr>
          <w:sz w:val="16"/>
          <w:szCs w:val="16"/>
        </w:rPr>
        <w:t>@</w:t>
      </w:r>
      <w:r w:rsidR="0091236B" w:rsidRPr="00156A76">
        <w:rPr>
          <w:sz w:val="16"/>
          <w:szCs w:val="16"/>
        </w:rPr>
        <w:t>eurac.edu</w:t>
      </w:r>
      <w:r w:rsidRPr="00156A76">
        <w:rPr>
          <w:sz w:val="16"/>
          <w:szCs w:val="16"/>
        </w:rPr>
        <w:t>.</w:t>
      </w:r>
    </w:p>
  </w:footnote>
  <w:footnote w:id="3">
    <w:p w14:paraId="3B5AF570" w14:textId="76FE7780" w:rsidR="00C25372" w:rsidRPr="001877E3" w:rsidRDefault="00C25372" w:rsidP="009F6106">
      <w:pPr>
        <w:pStyle w:val="FootnoteText"/>
        <w:contextualSpacing/>
        <w:jc w:val="left"/>
        <w:rPr>
          <w:sz w:val="16"/>
          <w:szCs w:val="16"/>
          <w:lang w:val="en-US"/>
        </w:rPr>
      </w:pPr>
      <w:r w:rsidRPr="001877E3">
        <w:rPr>
          <w:rStyle w:val="FootnoteReference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DC2F6D">
        <w:rPr>
          <w:sz w:val="16"/>
          <w:szCs w:val="16"/>
          <w:lang w:val="en-US"/>
        </w:rPr>
        <w:t>Chalmers University of Technology</w:t>
      </w:r>
      <w:r w:rsidRPr="001877E3">
        <w:rPr>
          <w:sz w:val="16"/>
          <w:szCs w:val="16"/>
          <w:lang w:val="en-US"/>
        </w:rPr>
        <w:t xml:space="preserve">, </w:t>
      </w:r>
      <w:proofErr w:type="spellStart"/>
      <w:r w:rsidR="00156A76" w:rsidRPr="00156A76">
        <w:rPr>
          <w:sz w:val="16"/>
          <w:szCs w:val="16"/>
          <w:lang w:val="en-US"/>
        </w:rPr>
        <w:t>Chalmersplatsen</w:t>
      </w:r>
      <w:proofErr w:type="spellEnd"/>
      <w:r w:rsidR="00156A76" w:rsidRPr="00156A76">
        <w:rPr>
          <w:sz w:val="16"/>
          <w:szCs w:val="16"/>
          <w:lang w:val="en-US"/>
        </w:rPr>
        <w:t xml:space="preserve"> 4, 41296</w:t>
      </w:r>
      <w:r w:rsidR="00156A76">
        <w:rPr>
          <w:sz w:val="16"/>
          <w:szCs w:val="16"/>
          <w:lang w:val="en-US"/>
        </w:rPr>
        <w:t xml:space="preserve"> Gothenburg, Sweden</w:t>
      </w:r>
      <w:r w:rsidRPr="001877E3">
        <w:rPr>
          <w:sz w:val="16"/>
          <w:szCs w:val="16"/>
          <w:lang w:val="en-US"/>
        </w:rPr>
        <w:t xml:space="preserve"> </w:t>
      </w:r>
      <w:r w:rsidR="009F6106" w:rsidRPr="009F6106">
        <w:rPr>
          <w:sz w:val="16"/>
          <w:szCs w:val="16"/>
          <w:lang w:val="en-US"/>
        </w:rPr>
        <w:t>rosado@chalmers.se</w:t>
      </w:r>
      <w:r w:rsidRPr="001877E3">
        <w:rPr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Header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Header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9"/>
  </w:num>
  <w:num w:numId="5">
    <w:abstractNumId w:val="4"/>
  </w:num>
  <w:num w:numId="6">
    <w:abstractNumId w:val="5"/>
  </w:num>
  <w:num w:numId="7">
    <w:abstractNumId w:val="7"/>
  </w:num>
  <w:num w:numId="8">
    <w:abstractNumId w:val="31"/>
  </w:num>
  <w:num w:numId="9">
    <w:abstractNumId w:val="27"/>
  </w:num>
  <w:num w:numId="10">
    <w:abstractNumId w:val="21"/>
  </w:num>
  <w:num w:numId="11">
    <w:abstractNumId w:val="10"/>
  </w:num>
  <w:num w:numId="12">
    <w:abstractNumId w:val="39"/>
  </w:num>
  <w:num w:numId="13">
    <w:abstractNumId w:val="32"/>
  </w:num>
  <w:num w:numId="14">
    <w:abstractNumId w:val="23"/>
  </w:num>
  <w:num w:numId="15">
    <w:abstractNumId w:val="40"/>
  </w:num>
  <w:num w:numId="16">
    <w:abstractNumId w:val="33"/>
  </w:num>
  <w:num w:numId="17">
    <w:abstractNumId w:val="29"/>
  </w:num>
  <w:num w:numId="18">
    <w:abstractNumId w:val="17"/>
  </w:num>
  <w:num w:numId="19">
    <w:abstractNumId w:val="25"/>
  </w:num>
  <w:num w:numId="20">
    <w:abstractNumId w:val="16"/>
  </w:num>
  <w:num w:numId="21">
    <w:abstractNumId w:val="3"/>
  </w:num>
  <w:num w:numId="22">
    <w:abstractNumId w:val="35"/>
  </w:num>
  <w:num w:numId="23">
    <w:abstractNumId w:val="6"/>
  </w:num>
  <w:num w:numId="24">
    <w:abstractNumId w:val="36"/>
  </w:num>
  <w:num w:numId="25">
    <w:abstractNumId w:val="38"/>
  </w:num>
  <w:num w:numId="26">
    <w:abstractNumId w:val="11"/>
  </w:num>
  <w:num w:numId="27">
    <w:abstractNumId w:val="8"/>
  </w:num>
  <w:num w:numId="28">
    <w:abstractNumId w:val="28"/>
  </w:num>
  <w:num w:numId="29">
    <w:abstractNumId w:val="26"/>
  </w:num>
  <w:num w:numId="30">
    <w:abstractNumId w:val="37"/>
  </w:num>
  <w:num w:numId="31">
    <w:abstractNumId w:val="15"/>
  </w:num>
  <w:num w:numId="32">
    <w:abstractNumId w:val="1"/>
  </w:num>
  <w:num w:numId="33">
    <w:abstractNumId w:val="34"/>
  </w:num>
  <w:num w:numId="34">
    <w:abstractNumId w:val="20"/>
  </w:num>
  <w:num w:numId="35">
    <w:abstractNumId w:val="30"/>
  </w:num>
  <w:num w:numId="36">
    <w:abstractNumId w:val="14"/>
  </w:num>
  <w:num w:numId="37">
    <w:abstractNumId w:val="0"/>
  </w:num>
  <w:num w:numId="38">
    <w:abstractNumId w:val="24"/>
  </w:num>
  <w:num w:numId="39">
    <w:abstractNumId w:val="22"/>
  </w:num>
  <w:num w:numId="40">
    <w:abstractNumId w:val="18"/>
  </w:num>
  <w:num w:numId="41">
    <w:abstractNumId w:val="24"/>
  </w:num>
  <w:num w:numId="42">
    <w:abstractNumId w:val="24"/>
  </w:num>
  <w:num w:numId="43">
    <w:abstractNumId w:val="12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pt-PT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5ADD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6B9"/>
    <w:rsid w:val="00150AE4"/>
    <w:rsid w:val="0015644E"/>
    <w:rsid w:val="00156A76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1F6D"/>
    <w:rsid w:val="002144B7"/>
    <w:rsid w:val="0021648E"/>
    <w:rsid w:val="00225481"/>
    <w:rsid w:val="0022568B"/>
    <w:rsid w:val="0022671D"/>
    <w:rsid w:val="00226932"/>
    <w:rsid w:val="002342B5"/>
    <w:rsid w:val="00236FD5"/>
    <w:rsid w:val="00237D17"/>
    <w:rsid w:val="0024044C"/>
    <w:rsid w:val="00240ED2"/>
    <w:rsid w:val="00241EE2"/>
    <w:rsid w:val="00243BBA"/>
    <w:rsid w:val="002447D0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DD0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422"/>
    <w:rsid w:val="00455EDC"/>
    <w:rsid w:val="00457326"/>
    <w:rsid w:val="00460D98"/>
    <w:rsid w:val="00461C1D"/>
    <w:rsid w:val="00465D0A"/>
    <w:rsid w:val="00467E12"/>
    <w:rsid w:val="00471109"/>
    <w:rsid w:val="00472689"/>
    <w:rsid w:val="00472EC2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5B2F"/>
    <w:rsid w:val="004D6471"/>
    <w:rsid w:val="004D6D70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1FA0"/>
    <w:rsid w:val="00523585"/>
    <w:rsid w:val="0052736D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6226D"/>
    <w:rsid w:val="0057161B"/>
    <w:rsid w:val="00576965"/>
    <w:rsid w:val="00576F41"/>
    <w:rsid w:val="00577B4A"/>
    <w:rsid w:val="0058308E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197E"/>
    <w:rsid w:val="00653F7D"/>
    <w:rsid w:val="0065553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4A65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83CCC"/>
    <w:rsid w:val="00793826"/>
    <w:rsid w:val="00793881"/>
    <w:rsid w:val="007957EA"/>
    <w:rsid w:val="007A10C2"/>
    <w:rsid w:val="007A1666"/>
    <w:rsid w:val="007A1D08"/>
    <w:rsid w:val="007A2DEB"/>
    <w:rsid w:val="007A3EEF"/>
    <w:rsid w:val="007A653E"/>
    <w:rsid w:val="007A7E54"/>
    <w:rsid w:val="007B6E02"/>
    <w:rsid w:val="007C1C87"/>
    <w:rsid w:val="007C4144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5118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1B3F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1147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3E2"/>
    <w:rsid w:val="00867469"/>
    <w:rsid w:val="0087073D"/>
    <w:rsid w:val="00871C40"/>
    <w:rsid w:val="008727AD"/>
    <w:rsid w:val="008727AE"/>
    <w:rsid w:val="00880FB9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230D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236B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1D0"/>
    <w:rsid w:val="00967FC5"/>
    <w:rsid w:val="00972520"/>
    <w:rsid w:val="009739EF"/>
    <w:rsid w:val="009752DD"/>
    <w:rsid w:val="00976EF8"/>
    <w:rsid w:val="00991198"/>
    <w:rsid w:val="00994322"/>
    <w:rsid w:val="00995D70"/>
    <w:rsid w:val="009963B0"/>
    <w:rsid w:val="0099745B"/>
    <w:rsid w:val="009A2F32"/>
    <w:rsid w:val="009A5D26"/>
    <w:rsid w:val="009B21CE"/>
    <w:rsid w:val="009B6592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9F6106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26B66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246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2F9D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5EDB"/>
    <w:rsid w:val="00BD6105"/>
    <w:rsid w:val="00BD6959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50A6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86E79"/>
    <w:rsid w:val="00C95074"/>
    <w:rsid w:val="00C950E1"/>
    <w:rsid w:val="00CA052E"/>
    <w:rsid w:val="00CA0FA4"/>
    <w:rsid w:val="00CA34B6"/>
    <w:rsid w:val="00CB1E47"/>
    <w:rsid w:val="00CB2E32"/>
    <w:rsid w:val="00CC02B1"/>
    <w:rsid w:val="00CC4B73"/>
    <w:rsid w:val="00CC6785"/>
    <w:rsid w:val="00CC6AEE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3F02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1C41"/>
    <w:rsid w:val="00D63D0A"/>
    <w:rsid w:val="00D64C11"/>
    <w:rsid w:val="00D6688A"/>
    <w:rsid w:val="00D7003C"/>
    <w:rsid w:val="00D73877"/>
    <w:rsid w:val="00D7711E"/>
    <w:rsid w:val="00D8041E"/>
    <w:rsid w:val="00D90EEA"/>
    <w:rsid w:val="00D92071"/>
    <w:rsid w:val="00D928F3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2F6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576CB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0F2B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473E1"/>
    <w:rsid w:val="00F52077"/>
    <w:rsid w:val="00F521F3"/>
    <w:rsid w:val="00F53384"/>
    <w:rsid w:val="00F540EF"/>
    <w:rsid w:val="00F60F09"/>
    <w:rsid w:val="00F6266D"/>
    <w:rsid w:val="00F6282C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33B3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Heading2">
    <w:name w:val="heading 2"/>
    <w:basedOn w:val="Normal"/>
    <w:link w:val="Heading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"/>
    <w:uiPriority w:val="1"/>
    <w:qFormat/>
    <w:rsid w:val="00952617"/>
    <w:pPr>
      <w:widowControl w:val="0"/>
      <w:spacing w:after="0"/>
    </w:pPr>
  </w:style>
  <w:style w:type="character" w:styleId="CommentReference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0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0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0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0404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42A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42A6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Heading4Char">
    <w:name w:val="Heading 4 Char"/>
    <w:link w:val="Heading4"/>
    <w:uiPriority w:val="9"/>
    <w:rsid w:val="009C1206"/>
    <w:rPr>
      <w:rFonts w:eastAsia="Times New Roman"/>
      <w:b/>
      <w:bCs/>
      <w:caps/>
      <w:szCs w:val="28"/>
    </w:rPr>
  </w:style>
  <w:style w:type="paragraph" w:styleId="ListParagraph">
    <w:name w:val="List Paragraph"/>
    <w:basedOn w:val="Normal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Heading3Char">
    <w:name w:val="Heading 3 Char"/>
    <w:link w:val="Heading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FootnoteText">
    <w:name w:val="footnote text"/>
    <w:basedOn w:val="Normal"/>
    <w:link w:val="FootnoteTex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FootnoteTextChar">
    <w:name w:val="Footnote Text Char"/>
    <w:link w:val="FootnoteText"/>
    <w:semiHidden/>
    <w:rsid w:val="009C1206"/>
    <w:rPr>
      <w:rFonts w:ascii="Arial" w:hAnsi="Arial" w:cs="Arial"/>
      <w:lang w:val="it-IT"/>
    </w:rPr>
  </w:style>
  <w:style w:type="character" w:styleId="FootnoteReference">
    <w:name w:val="footnote reference"/>
    <w:semiHidden/>
    <w:unhideWhenUsed/>
    <w:rsid w:val="009C1206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911DE0"/>
    <w:pPr>
      <w:ind w:left="160"/>
    </w:pPr>
  </w:style>
  <w:style w:type="paragraph" w:styleId="TOC3">
    <w:name w:val="toc 3"/>
    <w:basedOn w:val="Normal"/>
    <w:next w:val="Normal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">
    <w:name w:val="Revision"/>
    <w:hidden/>
    <w:uiPriority w:val="99"/>
    <w:semiHidden/>
    <w:rsid w:val="0022671D"/>
    <w:rPr>
      <w:sz w:val="16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767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7670"/>
  </w:style>
  <w:style w:type="character" w:styleId="EndnoteReference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BodyText">
    <w:name w:val="Body Text"/>
    <w:basedOn w:val="Normal"/>
    <w:link w:val="BodyTex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BodyTextChar">
    <w:name w:val="Body Text Char"/>
    <w:link w:val="BodyText"/>
    <w:uiPriority w:val="1"/>
    <w:rsid w:val="00C008E0"/>
    <w:rPr>
      <w:rFonts w:ascii="Arial" w:eastAsia="Arial" w:hAnsi="Arial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TOC4">
    <w:name w:val="toc 4"/>
    <w:basedOn w:val="Normal"/>
    <w:next w:val="Normal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Heading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"/>
    <w:next w:val="Normal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"/>
    <w:next w:val="Heading1"/>
    <w:autoRedefine/>
    <w:qFormat/>
    <w:rsid w:val="00D928F3"/>
    <w:pPr>
      <w:widowControl w:val="0"/>
      <w:spacing w:after="360"/>
      <w:contextualSpacing/>
      <w:jc w:val="left"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"/>
    <w:next w:val="Normal"/>
    <w:autoRedefine/>
    <w:qFormat/>
    <w:rsid w:val="00D8041E"/>
    <w:pPr>
      <w:widowControl w:val="0"/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940910-E6F1-42AE-BBE0-38AE16A4AE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2018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Bastos Joana</cp:lastModifiedBy>
  <cp:revision>6</cp:revision>
  <cp:lastPrinted>2017-03-13T18:23:00Z</cp:lastPrinted>
  <dcterms:created xsi:type="dcterms:W3CDTF">2022-03-21T13:24:00Z</dcterms:created>
  <dcterms:modified xsi:type="dcterms:W3CDTF">2022-04-04T19:09:00Z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